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6204"/>
        <w:gridCol w:w="4394"/>
      </w:tblGrid>
      <w:tr w:rsidR="00352479" w:rsidRPr="00352479" w:rsidTr="00530E67">
        <w:tc>
          <w:tcPr>
            <w:tcW w:w="6204" w:type="dxa"/>
          </w:tcPr>
          <w:p w:rsidR="00352479" w:rsidRPr="00064762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394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C11EA1" w:rsidP="00530E6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Заместитель</w:t>
            </w:r>
            <w:r w:rsidR="00530E67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D566FC">
              <w:rPr>
                <w:rFonts w:ascii="Times New Roman CYR" w:hAnsi="Times New Roman CYR" w:cs="Times New Roman CYR"/>
                <w:sz w:val="26"/>
                <w:szCs w:val="26"/>
              </w:rPr>
              <w:t xml:space="preserve">генерального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директора</w:t>
            </w:r>
            <w:r w:rsidR="00530E67">
              <w:rPr>
                <w:rFonts w:ascii="Times New Roman CYR" w:hAnsi="Times New Roman CYR" w:cs="Times New Roman CYR"/>
                <w:sz w:val="26"/>
                <w:szCs w:val="26"/>
              </w:rPr>
              <w:t xml:space="preserve"> по техническим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</w:t>
            </w:r>
            <w:r w:rsidR="00E52D90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– </w:t>
            </w:r>
            <w:r w:rsidR="00E52D90">
              <w:rPr>
                <w:rFonts w:ascii="Times New Roman CYR" w:hAnsi="Times New Roman CYR" w:cs="Times New Roman CYR"/>
                <w:sz w:val="26"/>
                <w:szCs w:val="26"/>
              </w:rPr>
              <w:t>главный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 xml:space="preserve">А.И. </w:t>
            </w:r>
            <w:proofErr w:type="spellStart"/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C11EA1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регламентированной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272D38">
        <w:rPr>
          <w:rFonts w:ascii="Times New Roman CYR" w:hAnsi="Times New Roman CYR" w:cs="Times New Roman CYR"/>
          <w:sz w:val="26"/>
          <w:szCs w:val="26"/>
        </w:rPr>
        <w:t>п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>оставк</w:t>
      </w:r>
      <w:r w:rsidR="00272D38">
        <w:rPr>
          <w:rFonts w:ascii="Times New Roman CYR" w:hAnsi="Times New Roman CYR" w:cs="Times New Roman CYR"/>
          <w:sz w:val="26"/>
          <w:szCs w:val="26"/>
        </w:rPr>
        <w:t>у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43B92">
        <w:rPr>
          <w:rFonts w:ascii="Times New Roman CYR" w:hAnsi="Times New Roman CYR" w:cs="Times New Roman CYR"/>
          <w:sz w:val="26"/>
          <w:szCs w:val="26"/>
        </w:rPr>
        <w:t>устройств</w:t>
      </w:r>
      <w:r w:rsidR="004338C3">
        <w:rPr>
          <w:rFonts w:ascii="Times New Roman CYR" w:hAnsi="Times New Roman CYR" w:cs="Times New Roman CYR"/>
          <w:sz w:val="26"/>
          <w:szCs w:val="26"/>
        </w:rPr>
        <w:t xml:space="preserve"> РЗА</w:t>
      </w:r>
      <w:r w:rsidR="001979D4">
        <w:rPr>
          <w:rFonts w:ascii="Times New Roman CYR" w:hAnsi="Times New Roman CYR" w:cs="Times New Roman CYR"/>
          <w:sz w:val="26"/>
          <w:szCs w:val="26"/>
        </w:rPr>
        <w:t>.</w:t>
      </w:r>
    </w:p>
    <w:p w:rsidR="00530E67" w:rsidRDefault="00530E67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272D38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  <w:r w:rsidR="00272D38">
        <w:rPr>
          <w:rFonts w:ascii="Times New Roman CYR" w:hAnsi="Times New Roman CYR" w:cs="Times New Roman CYR"/>
          <w:b/>
          <w:bCs/>
          <w:sz w:val="26"/>
          <w:szCs w:val="26"/>
        </w:rPr>
        <w:tab/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D21C2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</w:t>
      </w:r>
      <w:proofErr w:type="spellStart"/>
      <w:r w:rsidR="00EC40FB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EC40FB">
        <w:rPr>
          <w:rFonts w:ascii="Times New Roman CYR" w:hAnsi="Times New Roman CYR" w:cs="Times New Roman CYR"/>
          <w:sz w:val="26"/>
          <w:szCs w:val="26"/>
        </w:rPr>
        <w:t>»</w:t>
      </w:r>
    </w:p>
    <w:p w:rsidR="00CC3AFE" w:rsidRPr="00C27799" w:rsidRDefault="00352479" w:rsidP="00BB5B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65CD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43B92">
        <w:rPr>
          <w:rFonts w:ascii="Times New Roman CYR" w:hAnsi="Times New Roman CYR" w:cs="Times New Roman CYR"/>
          <w:sz w:val="26"/>
          <w:szCs w:val="26"/>
        </w:rPr>
        <w:t>устройства</w:t>
      </w:r>
      <w:r w:rsidR="004338C3">
        <w:rPr>
          <w:rFonts w:ascii="Times New Roman CYR" w:hAnsi="Times New Roman CYR" w:cs="Times New Roman CYR"/>
          <w:sz w:val="26"/>
          <w:szCs w:val="26"/>
        </w:rPr>
        <w:t xml:space="preserve"> РЗА</w:t>
      </w:r>
      <w:r w:rsidR="00BB5B2F"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180235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>
        <w:rPr>
          <w:rFonts w:ascii="Times New Roman CYR" w:hAnsi="Times New Roman CYR" w:cs="Times New Roman CYR"/>
          <w:sz w:val="26"/>
          <w:szCs w:val="26"/>
        </w:rPr>
        <w:t>.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D3F1A" w:rsidRDefault="00CD3F1A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D3F1A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 w:rsidR="007C1807">
        <w:rPr>
          <w:rFonts w:ascii="Times New Roman CYR" w:hAnsi="Times New Roman CYR" w:cs="Times New Roman CYR"/>
          <w:sz w:val="26"/>
          <w:szCs w:val="26"/>
        </w:rPr>
        <w:t>у</w:t>
      </w:r>
      <w:r w:rsidR="007C1807" w:rsidRPr="007C1807">
        <w:rPr>
          <w:rFonts w:ascii="Times New Roman CYR" w:hAnsi="Times New Roman CYR" w:cs="Times New Roman CYR"/>
          <w:sz w:val="26"/>
          <w:szCs w:val="26"/>
        </w:rPr>
        <w:t>словия транспортирования, в том числе требования к выбору вида транспортных средств</w:t>
      </w:r>
      <w:r w:rsidRPr="00CD3F1A">
        <w:rPr>
          <w:rFonts w:ascii="Times New Roman CYR" w:hAnsi="Times New Roman CYR" w:cs="Times New Roman CYR"/>
          <w:sz w:val="26"/>
          <w:szCs w:val="26"/>
        </w:rPr>
        <w:t>, условия и сроки хранения материалов и документации должны соответствовать требованиям, указанным в технических условиях изготовителя изделия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, 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требованиям </w:t>
      </w:r>
      <w:r w:rsidR="000C56BA">
        <w:rPr>
          <w:rFonts w:ascii="Times New Roman CYR" w:hAnsi="Times New Roman CYR" w:cs="Times New Roman CYR"/>
          <w:sz w:val="26"/>
          <w:szCs w:val="26"/>
        </w:rPr>
        <w:t>ГОСТ</w:t>
      </w:r>
      <w:r w:rsidR="00530E67">
        <w:rPr>
          <w:rFonts w:ascii="Times New Roman CYR" w:hAnsi="Times New Roman CYR" w:cs="Times New Roman CYR"/>
          <w:sz w:val="26"/>
          <w:szCs w:val="26"/>
        </w:rPr>
        <w:t xml:space="preserve"> и др.</w:t>
      </w:r>
      <w:r w:rsidR="000C56BA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C1807">
        <w:rPr>
          <w:rFonts w:ascii="Times New Roman CYR" w:hAnsi="Times New Roman CYR" w:cs="Times New Roman CYR"/>
          <w:sz w:val="26"/>
          <w:szCs w:val="26"/>
        </w:rPr>
        <w:t>нормативно-технической документации</w:t>
      </w:r>
      <w:r w:rsidRPr="00CD3F1A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поставку оборудования. </w:t>
      </w:r>
    </w:p>
    <w:p w:rsidR="00CD3F1A" w:rsidRDefault="00352479" w:rsidP="004C31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223DE9">
        <w:rPr>
          <w:rFonts w:ascii="Times New Roman CYR" w:hAnsi="Times New Roman CYR" w:cs="Times New Roman CYR"/>
          <w:sz w:val="26"/>
          <w:szCs w:val="26"/>
        </w:rPr>
        <w:t>Срок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поставки</w:t>
      </w:r>
      <w:r w:rsidRPr="00BC5338">
        <w:rPr>
          <w:rFonts w:ascii="Times New Roman CYR" w:hAnsi="Times New Roman CYR" w:cs="Times New Roman CYR"/>
          <w:sz w:val="26"/>
          <w:szCs w:val="26"/>
        </w:rPr>
        <w:t>: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0196D">
        <w:rPr>
          <w:rFonts w:ascii="Times New Roman CYR" w:hAnsi="Times New Roman CYR" w:cs="Times New Roman CYR"/>
          <w:sz w:val="26"/>
          <w:szCs w:val="26"/>
        </w:rPr>
        <w:t xml:space="preserve">30 </w:t>
      </w:r>
      <w:r w:rsidR="0010196D">
        <w:rPr>
          <w:rFonts w:ascii="Times New Roman CYR" w:hAnsi="Times New Roman CYR" w:cs="Times New Roman CYR"/>
          <w:sz w:val="26"/>
          <w:szCs w:val="26"/>
          <w:lang w:eastAsia="ru-RU"/>
        </w:rPr>
        <w:t>календарных дней</w:t>
      </w:r>
      <w:r w:rsidR="009A63D3">
        <w:rPr>
          <w:rFonts w:ascii="Times New Roman CYR" w:hAnsi="Times New Roman CYR" w:cs="Times New Roman CYR"/>
          <w:sz w:val="26"/>
          <w:szCs w:val="26"/>
          <w:lang w:eastAsia="ru-RU"/>
        </w:rPr>
        <w:t xml:space="preserve"> с момента заключения договора</w:t>
      </w:r>
      <w:bookmarkStart w:id="0" w:name="_GoBack"/>
      <w:bookmarkEnd w:id="0"/>
      <w:r w:rsidR="00C435B0" w:rsidRPr="00E7308C">
        <w:rPr>
          <w:rFonts w:ascii="Times New Roman CYR" w:hAnsi="Times New Roman CYR" w:cs="Times New Roman CYR"/>
          <w:sz w:val="26"/>
          <w:szCs w:val="26"/>
        </w:rPr>
        <w:t>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AF591D" w:rsidRPr="00425BAB" w:rsidRDefault="00AF591D" w:rsidP="00AF591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986700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AF591D" w:rsidRPr="007074CC" w:rsidRDefault="00AF591D" w:rsidP="00AF591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</w:p>
    <w:p w:rsidR="00AF591D" w:rsidRPr="00C3632B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6826CD" w:rsidRPr="00FC4A46" w:rsidRDefault="00AF591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6826CD" w:rsidRPr="00FC4A46" w:rsidRDefault="00AF591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FC4A46">
        <w:rPr>
          <w:rFonts w:ascii="Times New Roman CYR" w:hAnsi="Times New Roman CYR" w:cs="Times New Roman CYR"/>
          <w:sz w:val="26"/>
          <w:szCs w:val="26"/>
        </w:rPr>
        <w:tab/>
      </w:r>
      <w:r w:rsidR="006826CD" w:rsidRPr="00FC4A46">
        <w:rPr>
          <w:rFonts w:ascii="Times New Roman CYR" w:hAnsi="Times New Roman CYR" w:cs="Times New Roman CYR"/>
          <w:sz w:val="26"/>
          <w:szCs w:val="26"/>
        </w:rPr>
        <w:t xml:space="preserve"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</w:t>
      </w:r>
      <w:r w:rsidR="006826CD" w:rsidRPr="00FC4A46">
        <w:rPr>
          <w:rFonts w:ascii="Times New Roman CYR" w:hAnsi="Times New Roman CYR" w:cs="Times New Roman CYR"/>
          <w:sz w:val="26"/>
          <w:szCs w:val="26"/>
        </w:rPr>
        <w:lastRenderedPageBreak/>
        <w:t>аттестованы в аккредитованном Центре ПАО «</w:t>
      </w:r>
      <w:proofErr w:type="spellStart"/>
      <w:r w:rsidR="006826CD" w:rsidRPr="00FC4A46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="006826CD" w:rsidRPr="00FC4A46">
        <w:rPr>
          <w:rFonts w:ascii="Times New Roman CYR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 w:rsidR="006826CD">
        <w:rPr>
          <w:rFonts w:ascii="Times New Roman CYR" w:hAnsi="Times New Roman CYR" w:cs="Times New Roman CYR"/>
          <w:sz w:val="26"/>
          <w:szCs w:val="26"/>
        </w:rPr>
        <w:t>ными документами ПАО «</w:t>
      </w:r>
      <w:proofErr w:type="spellStart"/>
      <w:r w:rsidR="006826CD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="006826CD">
        <w:rPr>
          <w:rFonts w:ascii="Times New Roman CYR" w:hAnsi="Times New Roman CYR" w:cs="Times New Roman CYR"/>
          <w:sz w:val="26"/>
          <w:szCs w:val="26"/>
        </w:rPr>
        <w:t>»).</w:t>
      </w:r>
    </w:p>
    <w:p w:rsidR="006826CD" w:rsidRPr="00FC4A46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4.5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6826CD" w:rsidRPr="00FC4A46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4.6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6826CD" w:rsidRPr="00FC4A46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4.7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6826CD" w:rsidRPr="00FC4A46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8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6826CD" w:rsidRPr="00FC4A46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9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6826CD" w:rsidRPr="00FC4A46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>
        <w:rPr>
          <w:rFonts w:ascii="Times New Roman CYR" w:hAnsi="Times New Roman CYR" w:cs="Times New Roman CYR"/>
          <w:sz w:val="26"/>
          <w:szCs w:val="26"/>
        </w:rPr>
        <w:t>0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AF591D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>
        <w:rPr>
          <w:rFonts w:ascii="Times New Roman CYR" w:hAnsi="Times New Roman CYR" w:cs="Times New Roman CYR"/>
          <w:sz w:val="26"/>
          <w:szCs w:val="26"/>
        </w:rPr>
        <w:t>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F591D" w:rsidRPr="00C3632B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6826CD" w:rsidRPr="00FC4A46" w:rsidRDefault="00AF591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6826C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6826CD" w:rsidRPr="00FC4A46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6826CD" w:rsidRPr="00FC4A46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6826CD" w:rsidRPr="00FC4A46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hAnsi="Times New Roman CYR" w:cs="Times New Roman CYR"/>
          <w:sz w:val="26"/>
          <w:szCs w:val="26"/>
        </w:rPr>
        <w:t>нные в сертификате (декларации).</w:t>
      </w:r>
    </w:p>
    <w:p w:rsidR="006826CD" w:rsidRPr="00FC4A46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Письмо от участника закупки с подтверждением срока </w:t>
      </w:r>
      <w:r>
        <w:rPr>
          <w:rFonts w:ascii="Times New Roman CYR" w:hAnsi="Times New Roman CYR" w:cs="Times New Roman CYR"/>
          <w:sz w:val="26"/>
          <w:szCs w:val="26"/>
        </w:rPr>
        <w:t>службы, гарантии и изготовления.</w:t>
      </w:r>
    </w:p>
    <w:p w:rsidR="006826CD" w:rsidRPr="00FC4A46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AF591D" w:rsidRDefault="006826CD" w:rsidP="00682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5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</w:t>
      </w:r>
      <w:r>
        <w:rPr>
          <w:rFonts w:ascii="Times New Roman CYR" w:hAnsi="Times New Roman CYR" w:cs="Times New Roman CYR"/>
          <w:sz w:val="26"/>
          <w:szCs w:val="26"/>
        </w:rPr>
        <w:t>ение с учетом требований п. 4.9.</w:t>
      </w:r>
    </w:p>
    <w:p w:rsidR="005615D7" w:rsidRPr="005615D7" w:rsidRDefault="005615D7" w:rsidP="00561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7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</w:t>
      </w:r>
      <w:r w:rsidR="0071731A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>5.022 и условиями Договора.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</w:t>
      </w:r>
      <w:r w:rsidR="0071731A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>5.022 и условиями Договора.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3F2756" w:rsidRDefault="003F2756" w:rsidP="00530E6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591075" w:rsidP="005571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 о. </w:t>
            </w:r>
            <w:r w:rsidR="003F2756">
              <w:rPr>
                <w:rFonts w:ascii="Times New Roman CYR" w:hAnsi="Times New Roman CYR" w:cs="Times New Roman CYR"/>
                <w:sz w:val="24"/>
                <w:szCs w:val="24"/>
              </w:rPr>
              <w:t>ЗГ</w:t>
            </w:r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 xml:space="preserve">И по эксплуатации – начальник </w:t>
            </w:r>
            <w:proofErr w:type="spellStart"/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591075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30E67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5710B" w:rsidP="00DD6A4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955EEE" w:rsidRDefault="00955EE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338C3" w:rsidRDefault="004338C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FA4499" w:rsidRPr="00E759EF" w:rsidRDefault="00FA4499" w:rsidP="00FA44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759EF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</w:p>
    <w:p w:rsidR="00FA4499" w:rsidRPr="00E759EF" w:rsidRDefault="00FA4499" w:rsidP="00FA44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759EF">
        <w:rPr>
          <w:rFonts w:ascii="Times New Roman" w:hAnsi="Times New Roman"/>
          <w:sz w:val="24"/>
          <w:szCs w:val="24"/>
        </w:rPr>
        <w:t>к техническому заданию</w:t>
      </w:r>
    </w:p>
    <w:p w:rsidR="00FA4499" w:rsidRPr="00E759EF" w:rsidRDefault="00FA4499" w:rsidP="00FA44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A4499" w:rsidRPr="00E759EF" w:rsidRDefault="00FA4499" w:rsidP="00FA4499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требования к </w:t>
      </w:r>
      <w:r w:rsidR="00781078">
        <w:rPr>
          <w:rFonts w:ascii="Times New Roman CYR" w:hAnsi="Times New Roman CYR" w:cs="Times New Roman CYR"/>
          <w:sz w:val="24"/>
          <w:szCs w:val="24"/>
        </w:rPr>
        <w:t>Терминалу РЗА «</w:t>
      </w:r>
      <w:proofErr w:type="spellStart"/>
      <w:r w:rsidR="00781078">
        <w:rPr>
          <w:rFonts w:ascii="Times New Roman CYR" w:hAnsi="Times New Roman CYR" w:cs="Times New Roman CYR"/>
          <w:sz w:val="24"/>
          <w:szCs w:val="24"/>
        </w:rPr>
        <w:t>Экра</w:t>
      </w:r>
      <w:proofErr w:type="spellEnd"/>
      <w:r w:rsidR="00781078">
        <w:rPr>
          <w:rFonts w:ascii="Times New Roman CYR" w:hAnsi="Times New Roman CYR" w:cs="Times New Roman CYR"/>
          <w:sz w:val="24"/>
          <w:szCs w:val="24"/>
        </w:rPr>
        <w:t xml:space="preserve">» </w:t>
      </w:r>
      <w:r w:rsidRPr="00E759EF">
        <w:rPr>
          <w:rFonts w:ascii="Times New Roman" w:hAnsi="Times New Roman"/>
          <w:sz w:val="24"/>
          <w:szCs w:val="24"/>
        </w:rPr>
        <w:t>БЭ2502А0</w:t>
      </w:r>
      <w:r>
        <w:rPr>
          <w:rFonts w:ascii="Times New Roman" w:hAnsi="Times New Roman"/>
          <w:sz w:val="24"/>
          <w:szCs w:val="24"/>
        </w:rPr>
        <w:t>3</w:t>
      </w:r>
      <w:r w:rsidRPr="00E759EF">
        <w:rPr>
          <w:rFonts w:ascii="Times New Roman" w:hAnsi="Times New Roman"/>
          <w:sz w:val="24"/>
          <w:szCs w:val="24"/>
        </w:rPr>
        <w:t>03-61Е4 УХЛ3.1</w:t>
      </w:r>
    </w:p>
    <w:p w:rsidR="00FA4499" w:rsidRPr="00E759EF" w:rsidRDefault="00FA4499" w:rsidP="00FA4499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879"/>
        <w:gridCol w:w="1844"/>
      </w:tblGrid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A4499" w:rsidRPr="00E759EF" w:rsidTr="00FA449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БЭ2502А0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03-61Е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 xml:space="preserve"> УХЛ3.1</w:t>
            </w:r>
          </w:p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аналогичный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Основные параметры терминала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Номинальный переменный ток входов для фазных величин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Iном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Номинальный переменный ток входов для нулевой последовательности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Iзном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(3I0ном ),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междуфазное напряжение переменного тока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напряжение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постоя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нного оперативного питания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Uпит.ном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тока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напряжения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дискретных входов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дискретных выходных реле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4.1.10.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Программное переключение номинального фазного тока аналоговых входов 1А / 5А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Программное переключение номинального тока нулевой последовательности аналоговых входов 0,2 А / 1А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Суммарная длительность хранимых осциллограмм,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Сопротивление  изоляции  всех  электрически  независимых  цепей  терминала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(кроме  портов  последовательной  передачи  данных)  относительно  корпуса  и  между  собой,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измеренное в холодном состоянии при температуре окружающего воздуха (20 ± 5) °С и относительной влажности воздуха до 80 %, - не менее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100 МОм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4.2.2.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Электрическая изоляция между всеми независимыми входными и выходными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цепями терминала (за исключением цепей портов последовательной передачи данных) относительно корпуса и всех независимых, гальванически не связанных между собой, цепей выдерживает без пробоя и перекрытия испытательное напряжение 2000 В (эффективное значение) переменного тока частоты 50 Гц в течение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по электромагнитной совместимости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повторяющимся  затухающим  колебаниям  частотой          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 МГц по ГОСТ Р 51317.4.12-99 (МЭК 61000-4-12-95) при степени жесткости испытаний 3.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наносекундным  импульсным  помехам  по                    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ГОСТ Р 51317.4.4-2007 (МЭК 61000-4-4:2004)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электростатическим  разрядам  по  ГОСТ  Р  51317.4.2-99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(МЭК 61000-4-2-95)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устойчив к микросекундным импульсным помехам большой энергии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по ГОСТ Р 51317.4.5-99 (МЭК 61000-4-5-95)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магнитного  поля  промышленной  частоты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для непрерывного магнитного поля;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30 А/м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для кратковременного магнитного поля.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300 А/м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импульсного  магнитного  поля  300  А/м  по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ГОСТ Р 50649-94 (МЭК 1000-4-9-93)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кондуктивным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помехам,  наведенным  радиочастотными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электромагнитными полями по ГОСТ Р 51317.4.6-99 (МЭК 61000-4-6-96) напряжением 10 В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(140 дБ относительно 1 мкВ) в полосе частот от 0,15 до 80 МГц при степени жесткости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испы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таний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3.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цепи оперативного питания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Цепь  оперативного  питания  гальванически  развязана  от  внутренних  цепей терминала.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правильно функционирует при изменении оперативного напряжения от 0,8 до 1,1 номинального значения.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Терминал не повреждается и не срабатывает ложно: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подаче и снятии напряжения оперативного питания;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перерывах питания любой длительности с последующим самовосстановлением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замыканиях цепей оперативного питания на землю.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Длительность однократных перерывов питания терминала с последующим его восстановлением в условиях отсутствия требований к срабатыванию терминала: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 без перезапуска терминала до,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с перезапуском терминала свыше,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мс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Время готовности терминала после подачи напряжения оперативного питания ,с - не более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Контакты выходных реле терминала не замыкаются ложно, а терминал не повреждается при подаче напряжения оперативного постоянного тока обратной полярности.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Мощность, потребляемая БП терминала от оперативного источника при номинальном напряжении, не превышает: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в дежурном режиме ,Вт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в режиме срабатывания ,Вт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входным цепям приема аналоговых сигналов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Входные цепи переменного тока имеют термическую стойкость: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при длительном токовом воздействии;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Iном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при токовом воздействии в течение 1,0 с.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40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Iном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Входные цепи переменного напряжения длительно выдерживают: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цепи напряжения «разомкнутого треугольника»;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1,8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остальные цепи напряжения.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1,5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Uном</w:t>
            </w:r>
            <w:proofErr w:type="spellEnd"/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4.5.3.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Мощность, потребляемая  по  каждому  аналоговому  входу  при  номинальном токе и напряжении сигнала, не превышает: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по входной цепи переменного тока,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по входной цепи переменного напряжения,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входным цепям приема дискретных сигналов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4.6.1.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Терминал содержит дискретные входы для приема команд от внешних устройств управления и автоматики с оптронной развязкой от внутренних цепей терминала.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Требования  для 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типоисполнений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терминалов  с номинальным  оперативным напряжением переменного тока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Дискретные входы терминала обеспечивают: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срабатывание при приеме сигналов с номинальным напряжением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Uпит.ном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переменного тока 220 В и длительностью не менее,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срабатывание при приеме сигналов с напряжением более, В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несрабатывание при приеме сигналов с напряжением менее, В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Номинальный ток по каждому дискретному входу - не менее, мА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Мощность, потребляемая по каждому дискретному входу, при номинальном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напряжении сигнала не превышает,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выходным цепям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содержит выходные реле для формирования сигналов управления внешними цепями и сигнализации, гальванически развязанные от внутренних цепей терминала.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Коммутационная  способность  контактов  выходных  реле  терминала,  действующих во внешних цепях постоянного тока с индуктивной нагрузкой и постоянной времени, не  превышающей  0,04  с, при  напряжении,  соответственно, 110/220/250 В составляет, А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0,40/0,20/0,15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Контакты реле допускают включение цепей с током: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до 10 А - в течение, с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до 30 А - в течение,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до 40 А - в течение,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4.8.3.4.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длительно допустимый ток через контакты реле -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 менее,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Коммутационная износостойкость контактов реле, не менее: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- 2000 циклов при постоянной времени 0,04 с;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- 6500 циклов при постоянной времени 0,02 с;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- 10000 циклов при постоянной времени 0,005 с.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По лицевой и боковым панелям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IP42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По задней панели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Наличие протокола МЭК 61850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УХЛ3.1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- 20 </w:t>
            </w:r>
          </w:p>
          <w:p w:rsidR="00FA4499" w:rsidRPr="00E759EF" w:rsidRDefault="00FA4499" w:rsidP="00FA44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(по заказу - 40)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279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279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Предоставляемая техническая и эксплуатационная документация должна включать: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Общее описание устройств 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БЭ2502А0303-27Е4 УХЛ3.1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Ведомость технических и эксплуатационных документов;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Спецификацию оборудования;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Функциональные схемы терминалов, отражающие 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внутреннюю конфигурацию логических связей устройств;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Руководство по монтажу и наладке аппаратуры и программного обеспечения;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Программы и методики испытаний при вводе в эксплуатацию, а также периодических проверок в процессе эксплуатации;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Протоколы наладки;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Инструкции по эксплуатации.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ind w:left="322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буемых технических мероприятий по обслуживанию) должен быть не менее, лет.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течение всего указанного срока службы все устройства должны удовлетворять требованиям, предъявляемым к многокомпонентным, многоканальным, </w:t>
            </w:r>
            <w:proofErr w:type="spellStart"/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ремонтопригодным</w:t>
            </w:r>
            <w:proofErr w:type="spellEnd"/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восстанавливаемым системам (ГОСТ 24.701-83)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0÷-20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сервисного центра на расстоянии не дальше 1000 км.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учебного центра на расстоянии не дальше 1000 км.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10.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положительного заключения об аттестации в ПАО «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Россети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»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по защите вторичных цепей электрических станций и подстанций от импульсных помех" (РД 34.20.116-93);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"Руководящие указания по проектированию заземляющих устройств электрических станций и подстанций напряжением 3-750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переменного тока" (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Мосэнергосетьпроект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14140 тм-т1).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ЗИП, год, не 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более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A4499" w:rsidRDefault="00FA4499" w:rsidP="00FA4499">
      <w:pPr>
        <w:spacing w:after="0" w:line="240" w:lineRule="auto"/>
        <w:rPr>
          <w:rFonts w:ascii="Times New Roman" w:hAnsi="Times New Roman"/>
          <w:sz w:val="24"/>
        </w:rPr>
      </w:pPr>
    </w:p>
    <w:p w:rsidR="00FA4499" w:rsidRDefault="00FA4499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FA4499" w:rsidRPr="00E759EF" w:rsidRDefault="00FA4499" w:rsidP="00FA44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A4499" w:rsidRPr="00E759EF" w:rsidRDefault="00FA4499" w:rsidP="00FA4499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требования к </w:t>
      </w:r>
      <w:r w:rsidR="00781078">
        <w:rPr>
          <w:rFonts w:ascii="Times New Roman CYR" w:hAnsi="Times New Roman CYR" w:cs="Times New Roman CYR"/>
          <w:sz w:val="24"/>
          <w:szCs w:val="24"/>
        </w:rPr>
        <w:t>терминалу РЗА «</w:t>
      </w:r>
      <w:proofErr w:type="spellStart"/>
      <w:r w:rsidR="00781078">
        <w:rPr>
          <w:rFonts w:ascii="Times New Roman CYR" w:hAnsi="Times New Roman CYR" w:cs="Times New Roman CYR"/>
          <w:sz w:val="24"/>
          <w:szCs w:val="24"/>
        </w:rPr>
        <w:t>Экра</w:t>
      </w:r>
      <w:proofErr w:type="spellEnd"/>
      <w:r w:rsidR="00781078">
        <w:rPr>
          <w:rFonts w:ascii="Times New Roman CYR" w:hAnsi="Times New Roman CYR" w:cs="Times New Roman CYR"/>
          <w:sz w:val="24"/>
          <w:szCs w:val="24"/>
        </w:rPr>
        <w:t xml:space="preserve">» </w:t>
      </w:r>
      <w:r w:rsidRPr="00E759EF">
        <w:rPr>
          <w:rFonts w:ascii="Times New Roman" w:hAnsi="Times New Roman"/>
          <w:sz w:val="24"/>
          <w:szCs w:val="24"/>
        </w:rPr>
        <w:t>БЭ2502А0</w:t>
      </w:r>
      <w:r>
        <w:rPr>
          <w:rFonts w:ascii="Times New Roman" w:hAnsi="Times New Roman"/>
          <w:sz w:val="24"/>
          <w:szCs w:val="24"/>
        </w:rPr>
        <w:t>2</w:t>
      </w:r>
      <w:r w:rsidRPr="00E759E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1</w:t>
      </w:r>
      <w:r w:rsidRPr="00E759EF">
        <w:rPr>
          <w:rFonts w:ascii="Times New Roman" w:hAnsi="Times New Roman"/>
          <w:sz w:val="24"/>
          <w:szCs w:val="24"/>
        </w:rPr>
        <w:t>-61Е4 УХЛ3.1</w:t>
      </w:r>
    </w:p>
    <w:p w:rsidR="00FA4499" w:rsidRPr="00E759EF" w:rsidRDefault="00FA4499" w:rsidP="00FA4499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879"/>
        <w:gridCol w:w="1844"/>
      </w:tblGrid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A4499" w:rsidRPr="00E759EF" w:rsidTr="00FA449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БЭ2502А0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-61Е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 xml:space="preserve"> УХЛ3.1</w:t>
            </w:r>
          </w:p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аналогичный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Основные параметры терминала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Номинальный переменный ток входов для фазных величин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Iном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Номинальный переменный ток входов для нулевой последовательности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Iзном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(3I0ном ),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междуфазное напряжение переменного тока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напряжение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постоя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нного оперативного питания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Uпит.ном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тока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напряжения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дискретных входов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дискретных выходных реле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4.1.10.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Программное переключение номинального фазного тока аналоговых входов 1А / 5А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4.1.11.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Программное переключение номинального тока нулевой последовательности аналоговых входов 0,2 А / 1А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Суммарная длительность хранимых осциллограмм,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Сопротивление  изоляции  всех  электрически  независимых  цепей  терминала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(кроме  портов  последовательной  передачи  данных)  относительно  корпуса  и  между  собой,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измеренное в холодном состоянии при температуре окружающего воздуха (20 ± 5) °С и относительной влажности воздуха до 80 %, - не менее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100 МОм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Электрическая изоляция между всеми независимыми входными и выходными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цепями терминала (за исключением цепей портов последовательной передачи данных) относительно корпуса и всех независимых, гальванически не связанных между собой, цепей выдерживает без пробоя и перекрытия испытательное напряжение 2000 В (эффективное значение) переменного тока частоты 50 Гц в течение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по электромагнитной совместимости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повторяющимся  затухающим  колебаниям  частотой          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 МГц по ГОСТ Р 51317.4.12-99 (МЭК 61000-4-12-95) при степени жесткости испытаний 3.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наносекундным  импульсным  помехам  по                    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ГОСТ Р 51317.4.4-2007 (МЭК 61000-4-4:2004)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электростатическим  разрядам  по  ГОСТ  Р  51317.4.2-99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(МЭК 61000-4-2-95)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устойчив к микросекундным импульсным помехам большой энергии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по ГОСТ Р 51317.4.5-99 (МЭК 61000-4-5-95)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магнитного  поля  промышленной  частоты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для непрерывного магнитного поля;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30 А/м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для кратковременного магнитного поля.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300 А/м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4.3.6.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импульсного  магнитного  поля  300  А/м  по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ГОСТ Р 50649-94 (МЭК 1000-4-9-93)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кондуктивным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помехам,  наведенным  радиочастотными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электромагнитными полями по ГОСТ Р 51317.4.6-99 (МЭК 61000-4-6-96) напряжением 10 В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(140 дБ относительно 1 мкВ) в полосе частот от 0,15 до 80 МГц при степени жесткости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испы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таний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3.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цепи оперативного питания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Цепь  оперативного  питания  гальванически  развязана  от  внутренних  цепей терминала.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правильно функционирует при изменении оперативного напряжения от 0,8 до 1,1 номинального значения.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Терминал не повреждается и не срабатывает ложно: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подаче и снятии напряжения оперативного питания;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перерывах питания любой длительности с последующим самовосстановлением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замыканиях цепей оперативного питания на землю.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Длительность однократных перерывов питания терминала с последующим его восстановлением в условиях отсутствия требований к срабатыванию терминала: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 без перезапуска терминала до,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с перезапуском терминала свыше,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мс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Время готовности терминала после подачи напряжения оперативного питания ,с - не более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Контакты выходных реле терминала не замыкаются ложно, а терминал не повреждается при подаче напряжения оперативного постоянного тока обратной полярности.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Мощность, потребляемая БП терминала от оперативного источника при номинальном напряжении, не превышает: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4.4.7.1.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в дежурном режиме ,Вт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в режиме срабатывания ,Вт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входным цепям приема аналоговых сигналов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Входные цепи переменного тока имеют термическую стойкость: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при длительном токовом воздействии;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Iном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при токовом воздействии в течение 1,0 с.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40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Iном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Входные цепи переменного напряжения длительно выдерживают: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цепи напряжения «разомкнутого треугольника»;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1,8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остальные цепи напряжения.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1,5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Uном</w:t>
            </w:r>
            <w:proofErr w:type="spellEnd"/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Мощность, потребляемая  по  каждому  аналоговому  входу  при  номинальном токе и напряжении сигнала, не превышает: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по входной цепи переменного тока,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по входной цепи переменного напряжения,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входным цепям приема дискретных сигналов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4.6.1.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Терминал содержит дискретные входы для приема команд от внешних устройств управления и автоматики с оптронной развязкой от внутренних цепей терминала.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Требования  для 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типоисполнений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терминалов  с номинальным  оперативным напряжением переменного тока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Дискретные входы терминала обеспечивают: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срабатывание при приеме сигналов с номинальным напряжением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Uпит.ном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переменного тока 220 В и длительностью не менее,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срабатывание при приеме сигналов с напряжением более, В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несрабатывание при приеме сигналов с напряжением менее, В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Номинальный ток по каждому дискретному входу - не менее, мА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Мощность, потребляемая по каждому дискретному входу, при номинальном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напряжении сигнала не превышает,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выходным цепям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содержит выходные реле для формирования сигналов управления внешними цепями и сигнализации, гальванически развязанные от 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внутренних цепей терминала.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4.8.2.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Коммутационная  способность  контактов  выходных  реле  терминала,  действующих во внешних цепях постоянного тока с индуктивной нагрузкой и постоянной времени, не  превышающей  0,04  с, при  напряжении,  соответственно, 110/220/250 В составляет, А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0,40/0,20/0,15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Контакты реле допускают включение цепей с током: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до 10 А - в течение, с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до 30 А - в течение,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до 40 А - в течение,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длительно допустимый ток через контакты реле -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 менее,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Коммутационная износостойкость контактов реле, не менее: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- 2000 циклов при постоянной времени 0,04 с;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- 6500 циклов при постоянной времени 0,02 с;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- 10000 циклов при постоянной времени 0,005 с. </w:t>
            </w:r>
          </w:p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По лицевой и боковым панелям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IP42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По задней панели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Наличие протокола МЭК 61850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УХЛ3.1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- 20 </w:t>
            </w:r>
          </w:p>
          <w:p w:rsidR="00FA4499" w:rsidRPr="00E759EF" w:rsidRDefault="00FA4499" w:rsidP="00FA44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(по заказу - 40)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279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279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эксплуатации, технического обслуживания поставляемого оборудования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Предоставляемая техническая и эксплуатационная документация должна включать: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Общее описание устройств 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БЭ2502А0303-27Е4 УХЛ3.1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Ведомость технических и эксплуатационных документов;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Спецификацию оборудования;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Функциональные схемы терминалов, отражающие внутреннюю конфигурацию логических связей устройств;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Руководство по монтажу и наладке аппаратуры и программного обеспечения;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Программы и методики испытаний при вводе в эксплуатацию, а также периодических проверок в процессе эксплуатации;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Протоколы наладки;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Инструкции по эксплуатации.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ind w:left="322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буемых технических мероприятий по обслуживанию) должен быть не менее, лет.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течение всего указанного срока службы все устройства должны удовлетворять требованиям, предъявляемым к многокомпонентным, многоканальным, </w:t>
            </w:r>
            <w:proofErr w:type="spellStart"/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ремонтопригодным</w:t>
            </w:r>
            <w:proofErr w:type="spellEnd"/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восстанавливаемым системам (ГОСТ 24.701-83)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0÷-20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сервисного центра на расстоянии не дальше 1000 км.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учебного центра на расстоянии не дальше 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1000 км.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10.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положительного заключения об аттестации в ПАО «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Россети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»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по защите вторичных цепей электрических станций и подстанций от импульсных помех" (РД 34.20.116-93);</w:t>
            </w:r>
          </w:p>
          <w:p w:rsidR="00FA4499" w:rsidRPr="00E759EF" w:rsidRDefault="00FA4499" w:rsidP="00FA4499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"Руководящие указания по проектированию заземляющих устройств электрических станций и подстанций напряжением 3-750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переменного тока" (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Мосэнергосетьпроект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14140 тм-т1).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Степень загрязнения 1 (загрязнение отсутствует или имеется только сухое, непроводящее загрязнение) по 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ГОСТ Р 51321.1-2007.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499" w:rsidRPr="00E759EF" w:rsidTr="00FA449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4499" w:rsidRPr="00E759EF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4499" w:rsidRPr="00E759EF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A4499" w:rsidRDefault="00FA4499" w:rsidP="00FA4499">
      <w:pPr>
        <w:spacing w:after="0" w:line="240" w:lineRule="auto"/>
        <w:rPr>
          <w:rFonts w:ascii="Times New Roman" w:hAnsi="Times New Roman"/>
          <w:sz w:val="24"/>
        </w:rPr>
      </w:pPr>
    </w:p>
    <w:p w:rsidR="004338C3" w:rsidRDefault="004338C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338C3" w:rsidRDefault="004338C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509E4" w:rsidRPr="00E759EF" w:rsidRDefault="009509E4" w:rsidP="009509E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09E4" w:rsidRPr="00881D26" w:rsidRDefault="009509E4" w:rsidP="009509E4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</w:t>
      </w:r>
      <w:r w:rsidRPr="00881D26">
        <w:rPr>
          <w:rFonts w:ascii="Times New Roman" w:hAnsi="Times New Roman"/>
          <w:sz w:val="24"/>
          <w:szCs w:val="24"/>
        </w:rPr>
        <w:t xml:space="preserve">требования к </w:t>
      </w:r>
      <w:r w:rsidR="00FA4499">
        <w:rPr>
          <w:rFonts w:ascii="Times New Roman" w:hAnsi="Times New Roman"/>
          <w:bCs/>
          <w:sz w:val="24"/>
          <w:szCs w:val="24"/>
          <w:shd w:val="clear" w:color="auto" w:fill="FDFDFD"/>
        </w:rPr>
        <w:t>источник</w:t>
      </w:r>
      <w:r w:rsidR="00781078">
        <w:rPr>
          <w:rFonts w:ascii="Times New Roman" w:hAnsi="Times New Roman"/>
          <w:bCs/>
          <w:sz w:val="24"/>
          <w:szCs w:val="24"/>
          <w:shd w:val="clear" w:color="auto" w:fill="FDFDFD"/>
        </w:rPr>
        <w:t>у</w:t>
      </w:r>
      <w:r w:rsidR="00FA4499">
        <w:rPr>
          <w:rFonts w:ascii="Times New Roman" w:hAnsi="Times New Roman"/>
          <w:bCs/>
          <w:sz w:val="24"/>
          <w:szCs w:val="24"/>
          <w:shd w:val="clear" w:color="auto" w:fill="FDFDFD"/>
        </w:rPr>
        <w:t xml:space="preserve"> бесперебойного питания СИПБ1БА</w:t>
      </w:r>
    </w:p>
    <w:p w:rsidR="009509E4" w:rsidRPr="00881D26" w:rsidRDefault="009509E4" w:rsidP="009509E4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35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9"/>
        <w:gridCol w:w="2268"/>
        <w:gridCol w:w="1843"/>
      </w:tblGrid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509E4" w:rsidRDefault="009509E4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509E4" w:rsidRDefault="009509E4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509E4" w:rsidTr="00FA4499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Pr="007B501E" w:rsidRDefault="00981E28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9509E4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ИКЗ ДСИ ВЛ-30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Pr="007B501E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Pr="00E01807" w:rsidRDefault="00FA4499" w:rsidP="00FA449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Общие характеристики: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 xml:space="preserve">Полная мощность, </w:t>
            </w:r>
            <w:proofErr w:type="spellStart"/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Pr="007B501E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rPr>
          <w:trHeight w:val="3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 xml:space="preserve"> Активная мощность, </w:t>
            </w:r>
            <w:proofErr w:type="spellStart"/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кВТ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Фазы на входе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 фаза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Фазы на выходе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 фаза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Форм-фактор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Напольный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499" w:rsidRDefault="00FA4499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Входные характеристики: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E01807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</w:t>
            </w:r>
            <w:r w:rsidR="00E01807">
              <w:rPr>
                <w:rFonts w:ascii="Times New Roman" w:eastAsia="Times New Roman" w:hAnsi="Times New Roman"/>
                <w:sz w:val="24"/>
                <w:szCs w:val="24"/>
              </w:rPr>
              <w:t xml:space="preserve">входное </w:t>
            </w: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220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Номинальный диапазон напряжений, 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110-290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FA4499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Номинальный входной ток</w:t>
            </w:r>
            <w:r w:rsidR="00E01807" w:rsidRPr="00E01807">
              <w:rPr>
                <w:rFonts w:ascii="Times New Roman" w:eastAsia="Times New Roman" w:hAnsi="Times New Roman"/>
                <w:sz w:val="24"/>
                <w:szCs w:val="24"/>
              </w:rPr>
              <w:t>, 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4,9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B359E9" w:rsidRDefault="00E01807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Входной коэффициент мощности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≥ 0.98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09E4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E01807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Коэффициент нелинейных искажений на входе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≤ 7%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09E4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B359E9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E01807" w:rsidRDefault="00E01807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Выходные характеристики: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7B501E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9E4" w:rsidRPr="00B359E9" w:rsidRDefault="009509E4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1807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выходное </w:t>
            </w: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7B501E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220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B359E9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1807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Точность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7B501E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± 2 %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B359E9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1807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Выходная частота, Гц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7B501E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B359E9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1807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Выходной коэффициент мощности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B359E9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1807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Коэффициент пиковой нагрузки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3:1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B359E9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1807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КПД в режиме работы от электросети при полной нагрузке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≥89%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B359E9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1807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E01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 xml:space="preserve">КПД в экономичном </w:t>
            </w:r>
            <w:proofErr w:type="spellStart"/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режимепри</w:t>
            </w:r>
            <w:proofErr w:type="spellEnd"/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 xml:space="preserve"> полной нагрузке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≥94%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B359E9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1807" w:rsidTr="00FA449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Default="00E01807" w:rsidP="00E01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FA44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Защита от всплесков напряжения, Дж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E01807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380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07" w:rsidRPr="00B359E9" w:rsidRDefault="00E01807" w:rsidP="00FA4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509E4" w:rsidRDefault="009509E4">
      <w:pPr>
        <w:spacing w:after="0" w:line="240" w:lineRule="auto"/>
        <w:rPr>
          <w:rFonts w:ascii="Times New Roman" w:hAnsi="Times New Roman"/>
          <w:sz w:val="24"/>
        </w:rPr>
      </w:pPr>
    </w:p>
    <w:p w:rsidR="00FE7FFC" w:rsidRDefault="00FE7FFC" w:rsidP="00FE7F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E7FFC" w:rsidRPr="00E759EF" w:rsidRDefault="00FE7FFC" w:rsidP="00FE7F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00DD6" w:rsidRDefault="0071731A" w:rsidP="00FE7FFC">
      <w:pPr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</w:t>
      </w:r>
      <w:r w:rsidRPr="00881D26">
        <w:rPr>
          <w:rFonts w:ascii="Times New Roman" w:hAnsi="Times New Roman"/>
          <w:sz w:val="24"/>
          <w:szCs w:val="24"/>
        </w:rPr>
        <w:t>требования к</w:t>
      </w:r>
      <w:r>
        <w:rPr>
          <w:rFonts w:ascii="Times New Roman CYR" w:hAnsi="Times New Roman CYR" w:cs="Times New Roman CYR"/>
          <w:sz w:val="24"/>
          <w:szCs w:val="24"/>
        </w:rPr>
        <w:t xml:space="preserve"> к</w:t>
      </w:r>
      <w:r w:rsidRPr="0071731A">
        <w:rPr>
          <w:rFonts w:ascii="Times New Roman CYR" w:hAnsi="Times New Roman CYR" w:cs="Times New Roman CYR"/>
          <w:sz w:val="24"/>
          <w:szCs w:val="24"/>
        </w:rPr>
        <w:t>омплектн</w:t>
      </w:r>
      <w:r w:rsidR="00600DD6">
        <w:rPr>
          <w:rFonts w:ascii="Times New Roman CYR" w:hAnsi="Times New Roman CYR" w:cs="Times New Roman CYR"/>
          <w:sz w:val="24"/>
          <w:szCs w:val="24"/>
        </w:rPr>
        <w:t>ому</w:t>
      </w:r>
      <w:r w:rsidRPr="0071731A">
        <w:rPr>
          <w:rFonts w:ascii="Times New Roman CYR" w:hAnsi="Times New Roman CYR" w:cs="Times New Roman CYR"/>
          <w:sz w:val="24"/>
          <w:szCs w:val="24"/>
        </w:rPr>
        <w:t xml:space="preserve"> терминал</w:t>
      </w:r>
      <w:r w:rsidR="00600DD6">
        <w:rPr>
          <w:rFonts w:ascii="Times New Roman CYR" w:hAnsi="Times New Roman CYR" w:cs="Times New Roman CYR"/>
          <w:sz w:val="24"/>
          <w:szCs w:val="24"/>
        </w:rPr>
        <w:t>у</w:t>
      </w:r>
      <w:r w:rsidRPr="0071731A">
        <w:rPr>
          <w:rFonts w:ascii="Times New Roman CYR" w:hAnsi="Times New Roman CYR" w:cs="Times New Roman CYR"/>
          <w:sz w:val="24"/>
          <w:szCs w:val="24"/>
        </w:rPr>
        <w:t xml:space="preserve"> измерения и </w:t>
      </w:r>
      <w:proofErr w:type="spellStart"/>
      <w:r w:rsidRPr="0071731A">
        <w:rPr>
          <w:rFonts w:ascii="Times New Roman CYR" w:hAnsi="Times New Roman CYR" w:cs="Times New Roman CYR"/>
          <w:sz w:val="24"/>
          <w:szCs w:val="24"/>
        </w:rPr>
        <w:t>осциллографирования</w:t>
      </w:r>
      <w:proofErr w:type="spellEnd"/>
      <w:r w:rsidRPr="0071731A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FE7FFC" w:rsidRPr="00881D26" w:rsidRDefault="00781078" w:rsidP="00FE7FFC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БИМ РАС ЧЯ</w:t>
      </w:r>
    </w:p>
    <w:p w:rsidR="00FE7FFC" w:rsidRPr="00881D26" w:rsidRDefault="00FE7FFC" w:rsidP="00FE7FFC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35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9"/>
        <w:gridCol w:w="2268"/>
        <w:gridCol w:w="1843"/>
      </w:tblGrid>
      <w:tr w:rsidR="00FE7FFC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E7FFC" w:rsidRDefault="00FE7FFC" w:rsidP="006826C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E7FFC" w:rsidRDefault="00FE7FFC" w:rsidP="006826C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7FFC" w:rsidTr="006826CD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7FFC" w:rsidTr="006826CD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Pr="007B501E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БИМ 1ХХХ и БИМ 2ХХХ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7FFC" w:rsidTr="006826CD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Pr="007B501E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7FFC" w:rsidTr="006826CD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Pr="00E01807" w:rsidRDefault="001254F7" w:rsidP="006826C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Аналоговые сигналы</w:t>
            </w:r>
            <w:r w:rsidR="00FE7FFC" w:rsidRPr="00E0180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Pr="007B501E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Количество каналов,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54F7" w:rsidRP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rPr>
          <w:trHeight w:val="3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Частота дискретизации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1600 Гц, равномерная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1 А, 5 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Диапазон измерения тока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 xml:space="preserve">0,05 – 40 </w:t>
            </w:r>
            <w:proofErr w:type="spellStart"/>
            <w:r w:rsidRPr="001254F7">
              <w:rPr>
                <w:rFonts w:ascii="Times New Roman" w:eastAsia="Times New Roman" w:hAnsi="Times New Roman"/>
                <w:szCs w:val="24"/>
              </w:rPr>
              <w:t>Iном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Точность измерения тока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0,5 %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Диапазон напряжения переменного и постоянного тока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5 – 540 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Точность измерения напряжения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0,5 %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Диапазон частоты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45 – 55 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Точность измерения частоты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0,01 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Точность измерения фазы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 xml:space="preserve">0,5 </w:t>
            </w:r>
            <w:proofErr w:type="spellStart"/>
            <w:r w:rsidRPr="001254F7">
              <w:rPr>
                <w:rFonts w:ascii="Times New Roman" w:eastAsia="Times New Roman" w:hAnsi="Times New Roman"/>
                <w:szCs w:val="24"/>
              </w:rPr>
              <w:t>эл.гр</w:t>
            </w:r>
            <w:proofErr w:type="spellEnd"/>
            <w:r w:rsidRPr="001254F7">
              <w:rPr>
                <w:rFonts w:ascii="Times New Roman" w:eastAsia="Times New Roman" w:hAnsi="Times New Roman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7FFC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FFC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Default="001254F7" w:rsidP="006826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Дискретные сигналы: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Pr="007B501E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Pr="00B359E9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Количество дискретных входов,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112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Pr="00B359E9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Количество дискретных выходов,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112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Pr="00B359E9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Количество виртуальных входов,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128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Pr="00B359E9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Количество виртуальных выходов,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128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Pr="00B359E9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4F7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Разрешающая способность по времени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4F7" w:rsidRPr="001254F7" w:rsidRDefault="001254F7" w:rsidP="001254F7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 xml:space="preserve">1 </w:t>
            </w:r>
            <w:proofErr w:type="spellStart"/>
            <w:r w:rsidRPr="001254F7">
              <w:rPr>
                <w:rFonts w:ascii="Times New Roman" w:eastAsia="Times New Roman" w:hAnsi="Times New Roman"/>
                <w:szCs w:val="24"/>
              </w:rPr>
              <w:t>мс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4F7" w:rsidRPr="00B359E9" w:rsidRDefault="001254F7" w:rsidP="00125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7FFC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Default="00374B61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Pr="00374B61" w:rsidRDefault="00374B61" w:rsidP="00374B61">
            <w:pPr>
              <w:shd w:val="clear" w:color="auto" w:fill="FFFFFF"/>
              <w:spacing w:after="0" w:line="240" w:lineRule="auto"/>
              <w:outlineLvl w:val="3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</w:pPr>
            <w:r w:rsidRPr="00374B61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ru-RU"/>
              </w:rPr>
              <w:t>О</w:t>
            </w: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сциллограммы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Pr="00E01807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FFC" w:rsidRPr="00B359E9" w:rsidRDefault="00FE7FFC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4B61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Default="00374B61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Длительность записи,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240мин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Pr="00B359E9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4B61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Default="00374B61" w:rsidP="0068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Длительность предыстории в составе осциллограммы, не менее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0.1 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Pr="00B359E9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4B61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Длительность послеаварийной записи, не менее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0.5 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Pr="00B359E9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4B61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Погрешность синхронизации фазы сигналов между каналами,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 xml:space="preserve">10 </w:t>
            </w:r>
            <w:proofErr w:type="spellStart"/>
            <w:r w:rsidRPr="00374B61">
              <w:rPr>
                <w:rFonts w:ascii="Times New Roman" w:eastAsia="Times New Roman" w:hAnsi="Times New Roman"/>
                <w:szCs w:val="24"/>
              </w:rPr>
              <w:t>мкс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Pr="00B359E9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4B61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Относительная погрешность фиксации времени записи,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 xml:space="preserve">1 </w:t>
            </w:r>
            <w:proofErr w:type="spellStart"/>
            <w:r w:rsidRPr="00374B61">
              <w:rPr>
                <w:rFonts w:ascii="Times New Roman" w:eastAsia="Times New Roman" w:hAnsi="Times New Roman"/>
                <w:szCs w:val="24"/>
              </w:rPr>
              <w:t>мс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Pr="00B359E9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4B61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Время хранения осциллограмм при отключении питания, не менее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10 лет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Pr="00B359E9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4B61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Пусковые органы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Pr="00B359E9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4B61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Виды запуска по аналоговым сигналам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действующее значение, симметричные составляющие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Pr="00B359E9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4B61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Виды запуска по дискретным сигналам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изменение состояния любого сигнала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Pr="00B359E9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4B61" w:rsidTr="006826CD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Другие виды запуска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61" w:rsidRPr="00374B61" w:rsidRDefault="00374B61" w:rsidP="00374B61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по информационной сети, с клавиатуры терминала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B61" w:rsidRPr="00B359E9" w:rsidRDefault="00374B61" w:rsidP="00374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E7FFC" w:rsidRDefault="00FE7FFC" w:rsidP="00FE7FFC">
      <w:pPr>
        <w:spacing w:after="0" w:line="240" w:lineRule="auto"/>
        <w:rPr>
          <w:rFonts w:ascii="Times New Roman" w:hAnsi="Times New Roman"/>
          <w:sz w:val="24"/>
        </w:rPr>
      </w:pPr>
    </w:p>
    <w:p w:rsidR="00FE7FFC" w:rsidRDefault="00FE7FFC">
      <w:pPr>
        <w:spacing w:after="0" w:line="240" w:lineRule="auto"/>
        <w:rPr>
          <w:rFonts w:ascii="Times New Roman" w:hAnsi="Times New Roman"/>
          <w:sz w:val="24"/>
        </w:rPr>
      </w:pPr>
    </w:p>
    <w:sectPr w:rsidR="00FE7FFC" w:rsidSect="00530E67">
      <w:footerReference w:type="default" r:id="rId9"/>
      <w:pgSz w:w="12240" w:h="15840"/>
      <w:pgMar w:top="851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16F" w:rsidRDefault="00E6016F" w:rsidP="00205388">
      <w:pPr>
        <w:spacing w:after="0" w:line="240" w:lineRule="auto"/>
      </w:pPr>
      <w:r>
        <w:separator/>
      </w:r>
    </w:p>
  </w:endnote>
  <w:endnote w:type="continuationSeparator" w:id="0">
    <w:p w:rsidR="00E6016F" w:rsidRDefault="00E6016F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6CD" w:rsidRPr="0038150C" w:rsidRDefault="006826CD">
    <w:pPr>
      <w:pStyle w:val="aa"/>
      <w:jc w:val="center"/>
      <w:rPr>
        <w:rFonts w:ascii="Times New Roman" w:hAnsi="Times New Roman"/>
      </w:rPr>
    </w:pPr>
    <w:r w:rsidRPr="0038150C">
      <w:rPr>
        <w:rFonts w:ascii="Times New Roman" w:hAnsi="Times New Roman"/>
      </w:rPr>
      <w:fldChar w:fldCharType="begin"/>
    </w:r>
    <w:r w:rsidRPr="0038150C">
      <w:rPr>
        <w:rFonts w:ascii="Times New Roman" w:hAnsi="Times New Roman"/>
      </w:rPr>
      <w:instrText xml:space="preserve"> PAGE   \* MERGEFORMAT </w:instrText>
    </w:r>
    <w:r w:rsidRPr="0038150C">
      <w:rPr>
        <w:rFonts w:ascii="Times New Roman" w:hAnsi="Times New Roman"/>
      </w:rPr>
      <w:fldChar w:fldCharType="separate"/>
    </w:r>
    <w:r w:rsidR="009A63D3">
      <w:rPr>
        <w:rFonts w:ascii="Times New Roman" w:hAnsi="Times New Roman"/>
        <w:noProof/>
      </w:rPr>
      <w:t>1</w:t>
    </w:r>
    <w:r w:rsidRPr="0038150C">
      <w:rPr>
        <w:rFonts w:ascii="Times New Roman" w:hAnsi="Times New Roman"/>
        <w:noProof/>
      </w:rPr>
      <w:fldChar w:fldCharType="end"/>
    </w:r>
  </w:p>
  <w:p w:rsidR="006826CD" w:rsidRDefault="006826C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16F" w:rsidRDefault="00E6016F" w:rsidP="00205388">
      <w:pPr>
        <w:spacing w:after="0" w:line="240" w:lineRule="auto"/>
      </w:pPr>
      <w:r>
        <w:separator/>
      </w:r>
    </w:p>
  </w:footnote>
  <w:footnote w:type="continuationSeparator" w:id="0">
    <w:p w:rsidR="00E6016F" w:rsidRDefault="00E6016F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6AC6"/>
    <w:rsid w:val="000119E2"/>
    <w:rsid w:val="00020B28"/>
    <w:rsid w:val="00033806"/>
    <w:rsid w:val="000457F0"/>
    <w:rsid w:val="000474C2"/>
    <w:rsid w:val="000526E2"/>
    <w:rsid w:val="00064762"/>
    <w:rsid w:val="0008411D"/>
    <w:rsid w:val="000A165C"/>
    <w:rsid w:val="000A6770"/>
    <w:rsid w:val="000C00B1"/>
    <w:rsid w:val="000C0D0F"/>
    <w:rsid w:val="000C1EAC"/>
    <w:rsid w:val="000C56BA"/>
    <w:rsid w:val="000E0868"/>
    <w:rsid w:val="000F2D2C"/>
    <w:rsid w:val="0010196D"/>
    <w:rsid w:val="00120031"/>
    <w:rsid w:val="00121AFB"/>
    <w:rsid w:val="001254F7"/>
    <w:rsid w:val="00146783"/>
    <w:rsid w:val="00172591"/>
    <w:rsid w:val="00180235"/>
    <w:rsid w:val="00187F9B"/>
    <w:rsid w:val="00192F2E"/>
    <w:rsid w:val="00194F54"/>
    <w:rsid w:val="001979D4"/>
    <w:rsid w:val="001A4734"/>
    <w:rsid w:val="001A6B87"/>
    <w:rsid w:val="001C0709"/>
    <w:rsid w:val="001C2F27"/>
    <w:rsid w:val="001D1FB3"/>
    <w:rsid w:val="001D6AAD"/>
    <w:rsid w:val="001D7D58"/>
    <w:rsid w:val="001E2CA0"/>
    <w:rsid w:val="001E5324"/>
    <w:rsid w:val="001F049F"/>
    <w:rsid w:val="002003B5"/>
    <w:rsid w:val="002014CA"/>
    <w:rsid w:val="00205388"/>
    <w:rsid w:val="00205907"/>
    <w:rsid w:val="0021230D"/>
    <w:rsid w:val="00213230"/>
    <w:rsid w:val="00216A77"/>
    <w:rsid w:val="00223DE9"/>
    <w:rsid w:val="00226F87"/>
    <w:rsid w:val="00242192"/>
    <w:rsid w:val="00251853"/>
    <w:rsid w:val="00272D38"/>
    <w:rsid w:val="0027694E"/>
    <w:rsid w:val="00276BB4"/>
    <w:rsid w:val="00283987"/>
    <w:rsid w:val="002B53DF"/>
    <w:rsid w:val="002C3C25"/>
    <w:rsid w:val="002C4112"/>
    <w:rsid w:val="002C5BCD"/>
    <w:rsid w:val="002C747E"/>
    <w:rsid w:val="002D2206"/>
    <w:rsid w:val="002D2CB1"/>
    <w:rsid w:val="002E6055"/>
    <w:rsid w:val="002E6B67"/>
    <w:rsid w:val="002E6EDC"/>
    <w:rsid w:val="002E7BB5"/>
    <w:rsid w:val="002F76D8"/>
    <w:rsid w:val="0032461A"/>
    <w:rsid w:val="00332F20"/>
    <w:rsid w:val="00334441"/>
    <w:rsid w:val="00336E8F"/>
    <w:rsid w:val="003376EC"/>
    <w:rsid w:val="003408BB"/>
    <w:rsid w:val="00344ED0"/>
    <w:rsid w:val="00352479"/>
    <w:rsid w:val="0035496E"/>
    <w:rsid w:val="00357BB6"/>
    <w:rsid w:val="00363301"/>
    <w:rsid w:val="00374B61"/>
    <w:rsid w:val="0038150C"/>
    <w:rsid w:val="00382943"/>
    <w:rsid w:val="00390D60"/>
    <w:rsid w:val="003938CE"/>
    <w:rsid w:val="00397380"/>
    <w:rsid w:val="003A6917"/>
    <w:rsid w:val="003B4731"/>
    <w:rsid w:val="003C4C83"/>
    <w:rsid w:val="003D497A"/>
    <w:rsid w:val="003D5DD8"/>
    <w:rsid w:val="003E5099"/>
    <w:rsid w:val="003F03DE"/>
    <w:rsid w:val="003F2756"/>
    <w:rsid w:val="003F4C9C"/>
    <w:rsid w:val="003F63A3"/>
    <w:rsid w:val="0040518A"/>
    <w:rsid w:val="00410D34"/>
    <w:rsid w:val="004126E5"/>
    <w:rsid w:val="00415338"/>
    <w:rsid w:val="004332F3"/>
    <w:rsid w:val="004338C3"/>
    <w:rsid w:val="00437F38"/>
    <w:rsid w:val="00441621"/>
    <w:rsid w:val="00450091"/>
    <w:rsid w:val="00462712"/>
    <w:rsid w:val="004634AF"/>
    <w:rsid w:val="0046774F"/>
    <w:rsid w:val="0047069D"/>
    <w:rsid w:val="004709B0"/>
    <w:rsid w:val="00481D52"/>
    <w:rsid w:val="004843AF"/>
    <w:rsid w:val="004962DA"/>
    <w:rsid w:val="004B20E2"/>
    <w:rsid w:val="004B6F6C"/>
    <w:rsid w:val="004C0607"/>
    <w:rsid w:val="004C3115"/>
    <w:rsid w:val="004D2635"/>
    <w:rsid w:val="004D2D64"/>
    <w:rsid w:val="004E37C7"/>
    <w:rsid w:val="004E71C3"/>
    <w:rsid w:val="004F69C3"/>
    <w:rsid w:val="00502EF4"/>
    <w:rsid w:val="0050357D"/>
    <w:rsid w:val="00511EB7"/>
    <w:rsid w:val="00515222"/>
    <w:rsid w:val="005165F6"/>
    <w:rsid w:val="005203FD"/>
    <w:rsid w:val="00523EAB"/>
    <w:rsid w:val="00524924"/>
    <w:rsid w:val="0052667D"/>
    <w:rsid w:val="00530E67"/>
    <w:rsid w:val="005377A8"/>
    <w:rsid w:val="00540B68"/>
    <w:rsid w:val="00544632"/>
    <w:rsid w:val="00544A22"/>
    <w:rsid w:val="00545E3B"/>
    <w:rsid w:val="00547945"/>
    <w:rsid w:val="00556103"/>
    <w:rsid w:val="0055710B"/>
    <w:rsid w:val="005615D7"/>
    <w:rsid w:val="005665EC"/>
    <w:rsid w:val="005672C9"/>
    <w:rsid w:val="0057125C"/>
    <w:rsid w:val="0057280F"/>
    <w:rsid w:val="0057674A"/>
    <w:rsid w:val="005869BA"/>
    <w:rsid w:val="00591075"/>
    <w:rsid w:val="00596E3B"/>
    <w:rsid w:val="005A0146"/>
    <w:rsid w:val="005A7950"/>
    <w:rsid w:val="005B3385"/>
    <w:rsid w:val="005B468C"/>
    <w:rsid w:val="005B7304"/>
    <w:rsid w:val="005D07AC"/>
    <w:rsid w:val="005E67B1"/>
    <w:rsid w:val="00600DD6"/>
    <w:rsid w:val="00614146"/>
    <w:rsid w:val="00616BBD"/>
    <w:rsid w:val="0063248F"/>
    <w:rsid w:val="00633595"/>
    <w:rsid w:val="00637F67"/>
    <w:rsid w:val="00646C13"/>
    <w:rsid w:val="00651525"/>
    <w:rsid w:val="006543D0"/>
    <w:rsid w:val="0065500C"/>
    <w:rsid w:val="0066196B"/>
    <w:rsid w:val="00662FD8"/>
    <w:rsid w:val="00665CD1"/>
    <w:rsid w:val="006826CD"/>
    <w:rsid w:val="006828C1"/>
    <w:rsid w:val="00686EB1"/>
    <w:rsid w:val="006A049F"/>
    <w:rsid w:val="006A0D63"/>
    <w:rsid w:val="006A29B4"/>
    <w:rsid w:val="006E03E7"/>
    <w:rsid w:val="006E1434"/>
    <w:rsid w:val="006F274F"/>
    <w:rsid w:val="00702C23"/>
    <w:rsid w:val="0071731A"/>
    <w:rsid w:val="00726B4E"/>
    <w:rsid w:val="00730038"/>
    <w:rsid w:val="00732256"/>
    <w:rsid w:val="0074036D"/>
    <w:rsid w:val="00745DAC"/>
    <w:rsid w:val="00746C11"/>
    <w:rsid w:val="00750754"/>
    <w:rsid w:val="00751441"/>
    <w:rsid w:val="00753814"/>
    <w:rsid w:val="00760788"/>
    <w:rsid w:val="007765B6"/>
    <w:rsid w:val="00781078"/>
    <w:rsid w:val="00783987"/>
    <w:rsid w:val="007A441D"/>
    <w:rsid w:val="007B08FD"/>
    <w:rsid w:val="007B1612"/>
    <w:rsid w:val="007B2008"/>
    <w:rsid w:val="007B6C08"/>
    <w:rsid w:val="007B7C20"/>
    <w:rsid w:val="007C1807"/>
    <w:rsid w:val="007C2B13"/>
    <w:rsid w:val="007D19F3"/>
    <w:rsid w:val="007E1523"/>
    <w:rsid w:val="007F066F"/>
    <w:rsid w:val="007F2271"/>
    <w:rsid w:val="008022C1"/>
    <w:rsid w:val="008077D3"/>
    <w:rsid w:val="008101D0"/>
    <w:rsid w:val="008102B9"/>
    <w:rsid w:val="0081322C"/>
    <w:rsid w:val="00817ECE"/>
    <w:rsid w:val="008314C1"/>
    <w:rsid w:val="00835730"/>
    <w:rsid w:val="008444A6"/>
    <w:rsid w:val="00846E51"/>
    <w:rsid w:val="00860F6F"/>
    <w:rsid w:val="0086407C"/>
    <w:rsid w:val="008722F1"/>
    <w:rsid w:val="00873CF1"/>
    <w:rsid w:val="0088377D"/>
    <w:rsid w:val="00883CC0"/>
    <w:rsid w:val="00892FAD"/>
    <w:rsid w:val="00897D5D"/>
    <w:rsid w:val="008A22B9"/>
    <w:rsid w:val="008A2F2A"/>
    <w:rsid w:val="008B17C9"/>
    <w:rsid w:val="008B32D9"/>
    <w:rsid w:val="008B42EB"/>
    <w:rsid w:val="008B646F"/>
    <w:rsid w:val="008C60E0"/>
    <w:rsid w:val="008C7EC2"/>
    <w:rsid w:val="008D5213"/>
    <w:rsid w:val="008F1B32"/>
    <w:rsid w:val="009035CA"/>
    <w:rsid w:val="0091036D"/>
    <w:rsid w:val="00923F15"/>
    <w:rsid w:val="00926E07"/>
    <w:rsid w:val="00927F49"/>
    <w:rsid w:val="00931F13"/>
    <w:rsid w:val="00943AB4"/>
    <w:rsid w:val="00943B3B"/>
    <w:rsid w:val="009456CD"/>
    <w:rsid w:val="00947D6F"/>
    <w:rsid w:val="009509E4"/>
    <w:rsid w:val="00951CAA"/>
    <w:rsid w:val="00952F17"/>
    <w:rsid w:val="00955EEE"/>
    <w:rsid w:val="00961B75"/>
    <w:rsid w:val="0097363D"/>
    <w:rsid w:val="00981E28"/>
    <w:rsid w:val="00986700"/>
    <w:rsid w:val="00986829"/>
    <w:rsid w:val="009924FB"/>
    <w:rsid w:val="0099262E"/>
    <w:rsid w:val="0099462B"/>
    <w:rsid w:val="00995699"/>
    <w:rsid w:val="009A3CE9"/>
    <w:rsid w:val="009A51E2"/>
    <w:rsid w:val="009A5FD8"/>
    <w:rsid w:val="009A63D3"/>
    <w:rsid w:val="009B5480"/>
    <w:rsid w:val="009C38BC"/>
    <w:rsid w:val="009C5957"/>
    <w:rsid w:val="009D08BB"/>
    <w:rsid w:val="009D689D"/>
    <w:rsid w:val="009E74A1"/>
    <w:rsid w:val="009F6E00"/>
    <w:rsid w:val="00A03A9E"/>
    <w:rsid w:val="00A05463"/>
    <w:rsid w:val="00A06B45"/>
    <w:rsid w:val="00A07498"/>
    <w:rsid w:val="00A21B93"/>
    <w:rsid w:val="00A2480E"/>
    <w:rsid w:val="00A304D3"/>
    <w:rsid w:val="00A30C15"/>
    <w:rsid w:val="00A326E9"/>
    <w:rsid w:val="00A36105"/>
    <w:rsid w:val="00A37C1D"/>
    <w:rsid w:val="00A44E46"/>
    <w:rsid w:val="00A52B85"/>
    <w:rsid w:val="00A548CC"/>
    <w:rsid w:val="00A60540"/>
    <w:rsid w:val="00A6418D"/>
    <w:rsid w:val="00A6592A"/>
    <w:rsid w:val="00A818E2"/>
    <w:rsid w:val="00A8231B"/>
    <w:rsid w:val="00A87FC1"/>
    <w:rsid w:val="00A97D04"/>
    <w:rsid w:val="00AA248D"/>
    <w:rsid w:val="00AA5D1D"/>
    <w:rsid w:val="00AA63B7"/>
    <w:rsid w:val="00AA744F"/>
    <w:rsid w:val="00AA7533"/>
    <w:rsid w:val="00AB1767"/>
    <w:rsid w:val="00AB4DA2"/>
    <w:rsid w:val="00AC24FB"/>
    <w:rsid w:val="00AD4675"/>
    <w:rsid w:val="00AE3444"/>
    <w:rsid w:val="00AF591D"/>
    <w:rsid w:val="00AF5F7A"/>
    <w:rsid w:val="00AF6244"/>
    <w:rsid w:val="00B00BF8"/>
    <w:rsid w:val="00B05377"/>
    <w:rsid w:val="00B11246"/>
    <w:rsid w:val="00B12C0E"/>
    <w:rsid w:val="00B17ABA"/>
    <w:rsid w:val="00B2079F"/>
    <w:rsid w:val="00B325A5"/>
    <w:rsid w:val="00B52A06"/>
    <w:rsid w:val="00B5741D"/>
    <w:rsid w:val="00B60519"/>
    <w:rsid w:val="00B6081A"/>
    <w:rsid w:val="00B63E4C"/>
    <w:rsid w:val="00B711D4"/>
    <w:rsid w:val="00B7680D"/>
    <w:rsid w:val="00B77E29"/>
    <w:rsid w:val="00B844D9"/>
    <w:rsid w:val="00B923AD"/>
    <w:rsid w:val="00B961FD"/>
    <w:rsid w:val="00BA1E34"/>
    <w:rsid w:val="00BA22C5"/>
    <w:rsid w:val="00BB4412"/>
    <w:rsid w:val="00BB5B2F"/>
    <w:rsid w:val="00BC201B"/>
    <w:rsid w:val="00BC5338"/>
    <w:rsid w:val="00BC5865"/>
    <w:rsid w:val="00BE5839"/>
    <w:rsid w:val="00BF6D15"/>
    <w:rsid w:val="00BF7DF0"/>
    <w:rsid w:val="00BF7EF8"/>
    <w:rsid w:val="00C02690"/>
    <w:rsid w:val="00C03447"/>
    <w:rsid w:val="00C05696"/>
    <w:rsid w:val="00C11EA1"/>
    <w:rsid w:val="00C24492"/>
    <w:rsid w:val="00C27799"/>
    <w:rsid w:val="00C36277"/>
    <w:rsid w:val="00C402E6"/>
    <w:rsid w:val="00C40489"/>
    <w:rsid w:val="00C435B0"/>
    <w:rsid w:val="00C502A7"/>
    <w:rsid w:val="00C51590"/>
    <w:rsid w:val="00C60258"/>
    <w:rsid w:val="00C6373A"/>
    <w:rsid w:val="00C64E30"/>
    <w:rsid w:val="00C95B11"/>
    <w:rsid w:val="00C97A01"/>
    <w:rsid w:val="00CA074B"/>
    <w:rsid w:val="00CA23B2"/>
    <w:rsid w:val="00CB0DF6"/>
    <w:rsid w:val="00CC0302"/>
    <w:rsid w:val="00CC3AFE"/>
    <w:rsid w:val="00CD3907"/>
    <w:rsid w:val="00CD3F1A"/>
    <w:rsid w:val="00CE0E34"/>
    <w:rsid w:val="00CE2B24"/>
    <w:rsid w:val="00CF22D4"/>
    <w:rsid w:val="00CF4B81"/>
    <w:rsid w:val="00D00EB2"/>
    <w:rsid w:val="00D11B1E"/>
    <w:rsid w:val="00D20135"/>
    <w:rsid w:val="00D2194E"/>
    <w:rsid w:val="00D21C2D"/>
    <w:rsid w:val="00D31B6A"/>
    <w:rsid w:val="00D364CC"/>
    <w:rsid w:val="00D40B75"/>
    <w:rsid w:val="00D464E7"/>
    <w:rsid w:val="00D53F3C"/>
    <w:rsid w:val="00D566FC"/>
    <w:rsid w:val="00D5723C"/>
    <w:rsid w:val="00D6060E"/>
    <w:rsid w:val="00D649E0"/>
    <w:rsid w:val="00D66031"/>
    <w:rsid w:val="00D767EB"/>
    <w:rsid w:val="00D8266B"/>
    <w:rsid w:val="00DA35E1"/>
    <w:rsid w:val="00DA61C2"/>
    <w:rsid w:val="00DA7A20"/>
    <w:rsid w:val="00DC7F49"/>
    <w:rsid w:val="00DD06A7"/>
    <w:rsid w:val="00DD42B0"/>
    <w:rsid w:val="00DD5D7A"/>
    <w:rsid w:val="00DD6A49"/>
    <w:rsid w:val="00DE112B"/>
    <w:rsid w:val="00DE2628"/>
    <w:rsid w:val="00DE26D2"/>
    <w:rsid w:val="00DE4560"/>
    <w:rsid w:val="00DE6934"/>
    <w:rsid w:val="00DE69F6"/>
    <w:rsid w:val="00DE6E70"/>
    <w:rsid w:val="00DF15DC"/>
    <w:rsid w:val="00E01807"/>
    <w:rsid w:val="00E070D2"/>
    <w:rsid w:val="00E11B25"/>
    <w:rsid w:val="00E11E26"/>
    <w:rsid w:val="00E129A2"/>
    <w:rsid w:val="00E1308B"/>
    <w:rsid w:val="00E273D3"/>
    <w:rsid w:val="00E27A83"/>
    <w:rsid w:val="00E30A5A"/>
    <w:rsid w:val="00E32B56"/>
    <w:rsid w:val="00E362DA"/>
    <w:rsid w:val="00E43B76"/>
    <w:rsid w:val="00E43B92"/>
    <w:rsid w:val="00E44EAD"/>
    <w:rsid w:val="00E52D90"/>
    <w:rsid w:val="00E5447A"/>
    <w:rsid w:val="00E6016F"/>
    <w:rsid w:val="00E65054"/>
    <w:rsid w:val="00E866D3"/>
    <w:rsid w:val="00E944D9"/>
    <w:rsid w:val="00E952B3"/>
    <w:rsid w:val="00EA13B3"/>
    <w:rsid w:val="00EB1AB9"/>
    <w:rsid w:val="00EC0607"/>
    <w:rsid w:val="00EC1F82"/>
    <w:rsid w:val="00EC32B6"/>
    <w:rsid w:val="00EC40FB"/>
    <w:rsid w:val="00EF10B3"/>
    <w:rsid w:val="00EF2580"/>
    <w:rsid w:val="00F01304"/>
    <w:rsid w:val="00F0258D"/>
    <w:rsid w:val="00F05F0D"/>
    <w:rsid w:val="00F1366A"/>
    <w:rsid w:val="00F2181F"/>
    <w:rsid w:val="00F27410"/>
    <w:rsid w:val="00F30FA5"/>
    <w:rsid w:val="00F32B15"/>
    <w:rsid w:val="00F36102"/>
    <w:rsid w:val="00F43CC9"/>
    <w:rsid w:val="00F520F3"/>
    <w:rsid w:val="00F572F1"/>
    <w:rsid w:val="00F642D1"/>
    <w:rsid w:val="00F67A5D"/>
    <w:rsid w:val="00F73042"/>
    <w:rsid w:val="00F732F2"/>
    <w:rsid w:val="00F81B46"/>
    <w:rsid w:val="00F870B6"/>
    <w:rsid w:val="00F9079A"/>
    <w:rsid w:val="00F9589F"/>
    <w:rsid w:val="00FA0E33"/>
    <w:rsid w:val="00FA4499"/>
    <w:rsid w:val="00FA66E4"/>
    <w:rsid w:val="00FB3EBA"/>
    <w:rsid w:val="00FD1B9A"/>
    <w:rsid w:val="00FD369C"/>
    <w:rsid w:val="00FD4436"/>
    <w:rsid w:val="00FE01AF"/>
    <w:rsid w:val="00FE5103"/>
    <w:rsid w:val="00FE6225"/>
    <w:rsid w:val="00FE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74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74B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1">
    <w:name w:val="Стиль3"/>
    <w:basedOn w:val="a"/>
    <w:link w:val="32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2">
    <w:name w:val="Стиль3 Знак"/>
    <w:link w:val="31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html-attribute-value">
    <w:name w:val="html-attribute-value"/>
    <w:basedOn w:val="a0"/>
    <w:rsid w:val="00FA4499"/>
  </w:style>
  <w:style w:type="character" w:customStyle="1" w:styleId="40">
    <w:name w:val="Заголовок 4 Знак"/>
    <w:basedOn w:val="a0"/>
    <w:link w:val="4"/>
    <w:uiPriority w:val="9"/>
    <w:rsid w:val="00374B61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74B6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74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74B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1">
    <w:name w:val="Стиль3"/>
    <w:basedOn w:val="a"/>
    <w:link w:val="32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2">
    <w:name w:val="Стиль3 Знак"/>
    <w:link w:val="31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html-attribute-value">
    <w:name w:val="html-attribute-value"/>
    <w:basedOn w:val="a0"/>
    <w:rsid w:val="00FA4499"/>
  </w:style>
  <w:style w:type="character" w:customStyle="1" w:styleId="40">
    <w:name w:val="Заголовок 4 Знак"/>
    <w:basedOn w:val="a0"/>
    <w:link w:val="4"/>
    <w:uiPriority w:val="9"/>
    <w:rsid w:val="00374B61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74B6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2B0BB-725A-45BB-941B-B4C72A10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20</Pages>
  <Words>5140</Words>
  <Characters>29299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Швец Андрей Валерьевич</cp:lastModifiedBy>
  <cp:revision>36</cp:revision>
  <cp:lastPrinted>2016-03-18T02:58:00Z</cp:lastPrinted>
  <dcterms:created xsi:type="dcterms:W3CDTF">2020-08-21T07:34:00Z</dcterms:created>
  <dcterms:modified xsi:type="dcterms:W3CDTF">2021-09-13T04:43:00Z</dcterms:modified>
</cp:coreProperties>
</file>